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73255572" w:rsidR="007D34CE" w:rsidRPr="00605FCC" w:rsidRDefault="00050362" w:rsidP="00681FDF">
      <w:pPr>
        <w:pStyle w:val="Title"/>
        <w:jc w:val="center"/>
      </w:pPr>
      <w:r w:rsidRPr="00605FCC">
        <w:t>Communications</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50CC00FA" w:rsidR="00B04640" w:rsidRDefault="00B04640" w:rsidP="00B04640">
      <w:pPr>
        <w:pStyle w:val="Heading1"/>
        <w:jc w:val="center"/>
        <w:rPr>
          <w:b/>
          <w:sz w:val="72"/>
        </w:rPr>
      </w:pPr>
      <w:r>
        <w:rPr>
          <w:b/>
          <w:sz w:val="72"/>
        </w:rPr>
        <w:t>Important Note</w:t>
      </w:r>
    </w:p>
    <w:p w14:paraId="02845D88" w14:textId="77777777" w:rsidR="00605FCC" w:rsidRPr="00CA0948" w:rsidRDefault="00605FCC" w:rsidP="00605FCC">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3D4E5E4C" w14:textId="27B15BD5" w:rsidR="00605FCC" w:rsidRPr="00605FCC" w:rsidRDefault="00605FCC" w:rsidP="00605FCC">
      <w:pPr>
        <w:pStyle w:val="ListParagraph"/>
        <w:ind w:left="360"/>
        <w:rPr>
          <w:color w:val="2E74B5" w:themeColor="accent1" w:themeShade="BF"/>
        </w:rPr>
      </w:pPr>
      <w:r w:rsidRPr="00CA0948">
        <w:t xml:space="preserve">Link to download this Docket: </w:t>
      </w:r>
      <w:hyperlink r:id="rId7"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A5EA408" w14:textId="70C547D7" w:rsidR="00B04640" w:rsidRPr="00605FCC" w:rsidRDefault="006B4D93" w:rsidP="00605FCC">
      <w:pPr>
        <w:pStyle w:val="ListParagraph"/>
        <w:numPr>
          <w:ilvl w:val="0"/>
          <w:numId w:val="9"/>
        </w:numPr>
        <w:rPr>
          <w:color w:val="FF0000"/>
        </w:rPr>
      </w:pPr>
      <w:r>
        <w:rPr>
          <w:color w:val="FF0000"/>
        </w:rPr>
        <w:t>Deadline : 72 hours from the date of sharing EQT</w:t>
      </w: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2976E96D" w:rsidR="00037AF5" w:rsidRDefault="00037AF5" w:rsidP="009F3D8A">
      <w:pPr>
        <w:jc w:val="center"/>
      </w:pPr>
    </w:p>
    <w:p w14:paraId="6C6D4A2A" w14:textId="218E4687" w:rsidR="006E5CEB" w:rsidRDefault="006E5CEB" w:rsidP="009F3D8A">
      <w:pPr>
        <w:jc w:val="center"/>
      </w:pPr>
    </w:p>
    <w:p w14:paraId="321CA5C2" w14:textId="7C0B7145" w:rsidR="00100796" w:rsidRDefault="00050362" w:rsidP="009F3D8A">
      <w:pPr>
        <w:jc w:val="center"/>
      </w:pPr>
      <w:r>
        <w:rPr>
          <w:noProof/>
          <w:lang w:val="en-IN" w:eastAsia="en-IN"/>
        </w:rPr>
        <w:drawing>
          <wp:inline distT="0" distB="0" distL="0" distR="0" wp14:anchorId="5E05665D" wp14:editId="3D03E7DF">
            <wp:extent cx="5995035" cy="1403350"/>
            <wp:effectExtent l="25400" t="25400" r="2476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2-06 at 7.56.44 PM.png"/>
                    <pic:cNvPicPr/>
                  </pic:nvPicPr>
                  <pic:blipFill>
                    <a:blip r:embed="rId8">
                      <a:extLst>
                        <a:ext uri="{28A0092B-C50C-407E-A947-70E740481C1C}">
                          <a14:useLocalDpi xmlns:a14="http://schemas.microsoft.com/office/drawing/2010/main" val="0"/>
                        </a:ext>
                      </a:extLst>
                    </a:blip>
                    <a:stretch>
                      <a:fillRect/>
                    </a:stretch>
                  </pic:blipFill>
                  <pic:spPr>
                    <a:xfrm>
                      <a:off x="0" y="0"/>
                      <a:ext cx="5995035" cy="1403350"/>
                    </a:xfrm>
                    <a:prstGeom prst="rect">
                      <a:avLst/>
                    </a:prstGeom>
                    <a:ln w="19050">
                      <a:solidFill>
                        <a:schemeClr val="tx1"/>
                      </a:solidFill>
                    </a:ln>
                  </pic:spPr>
                </pic:pic>
              </a:graphicData>
            </a:graphic>
          </wp:inline>
        </w:drawing>
      </w:r>
    </w:p>
    <w:p w14:paraId="6E672326" w14:textId="591A9959" w:rsidR="007262A7" w:rsidRPr="007262A7" w:rsidRDefault="00050362" w:rsidP="007262A7">
      <w:pPr>
        <w:rPr>
          <w:rFonts w:ascii="Times New Roman" w:eastAsia="Times New Roman" w:hAnsi="Times New Roman" w:cs="Times New Roman"/>
          <w:lang w:val="en-US"/>
        </w:rPr>
      </w:pPr>
      <w:r>
        <w:rPr>
          <w:rFonts w:ascii="Times New Roman" w:eastAsia="Times New Roman" w:hAnsi="Times New Roman" w:cs="Times New Roman"/>
          <w:noProof/>
          <w:lang w:val="en-IN" w:eastAsia="en-IN"/>
        </w:rPr>
        <w:drawing>
          <wp:inline distT="0" distB="0" distL="0" distR="0" wp14:anchorId="38554A58" wp14:editId="2B3A3919">
            <wp:extent cx="5995035" cy="1094105"/>
            <wp:effectExtent l="25400" t="25400" r="24765"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2-06 at 7.57.34 PM.png"/>
                    <pic:cNvPicPr/>
                  </pic:nvPicPr>
                  <pic:blipFill>
                    <a:blip r:embed="rId9">
                      <a:extLst>
                        <a:ext uri="{28A0092B-C50C-407E-A947-70E740481C1C}">
                          <a14:useLocalDpi xmlns:a14="http://schemas.microsoft.com/office/drawing/2010/main" val="0"/>
                        </a:ext>
                      </a:extLst>
                    </a:blip>
                    <a:stretch>
                      <a:fillRect/>
                    </a:stretch>
                  </pic:blipFill>
                  <pic:spPr>
                    <a:xfrm>
                      <a:off x="0" y="0"/>
                      <a:ext cx="5995035" cy="1094105"/>
                    </a:xfrm>
                    <a:prstGeom prst="rect">
                      <a:avLst/>
                    </a:prstGeom>
                    <a:ln w="19050">
                      <a:solidFill>
                        <a:schemeClr val="tx1"/>
                      </a:solidFill>
                    </a:ln>
                  </pic:spPr>
                </pic:pic>
              </a:graphicData>
            </a:graphic>
          </wp:inline>
        </w:drawing>
      </w:r>
      <w:r>
        <w:rPr>
          <w:rFonts w:ascii="Times New Roman" w:eastAsia="Times New Roman" w:hAnsi="Times New Roman" w:cs="Times New Roman"/>
          <w:noProof/>
          <w:lang w:val="en-IN" w:eastAsia="en-IN"/>
        </w:rPr>
        <w:drawing>
          <wp:inline distT="0" distB="0" distL="0" distR="0" wp14:anchorId="6C79C791" wp14:editId="7F92B68B">
            <wp:extent cx="5995035" cy="667385"/>
            <wp:effectExtent l="25400" t="25400" r="24765"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2-06 at 7.58.25 PM.png"/>
                    <pic:cNvPicPr/>
                  </pic:nvPicPr>
                  <pic:blipFill>
                    <a:blip r:embed="rId10">
                      <a:extLst>
                        <a:ext uri="{28A0092B-C50C-407E-A947-70E740481C1C}">
                          <a14:useLocalDpi xmlns:a14="http://schemas.microsoft.com/office/drawing/2010/main" val="0"/>
                        </a:ext>
                      </a:extLst>
                    </a:blip>
                    <a:stretch>
                      <a:fillRect/>
                    </a:stretch>
                  </pic:blipFill>
                  <pic:spPr>
                    <a:xfrm>
                      <a:off x="0" y="0"/>
                      <a:ext cx="5995035" cy="667385"/>
                    </a:xfrm>
                    <a:prstGeom prst="rect">
                      <a:avLst/>
                    </a:prstGeom>
                    <a:ln w="19050">
                      <a:solidFill>
                        <a:schemeClr val="tx1"/>
                      </a:solidFill>
                    </a:ln>
                  </pic:spPr>
                </pic:pic>
              </a:graphicData>
            </a:graphic>
          </wp:inline>
        </w:drawing>
      </w:r>
    </w:p>
    <w:p w14:paraId="11A6A28C" w14:textId="3499486D" w:rsidR="00A302FC" w:rsidRDefault="00A302FC" w:rsidP="009F3D8A">
      <w:pPr>
        <w:jc w:val="center"/>
      </w:pPr>
    </w:p>
    <w:p w14:paraId="188D767B" w14:textId="11B99E93" w:rsidR="006E5CEB" w:rsidRDefault="00DE7995" w:rsidP="00681FDF">
      <w:r w:rsidRPr="00DE7995">
        <w:rPr>
          <w:b/>
          <w:color w:val="FF0000"/>
        </w:rPr>
        <w:t xml:space="preserve">To refer to communication theory, please use this link: </w:t>
      </w:r>
      <w:hyperlink r:id="rId11" w:history="1">
        <w:r w:rsidRPr="00DE7995">
          <w:rPr>
            <w:rStyle w:val="Hyperlink"/>
          </w:rPr>
          <w:t>http://www.peoi.org/Courses/Coursesen/mass/mass2.html</w:t>
        </w:r>
      </w:hyperlink>
    </w:p>
    <w:p w14:paraId="4F9C0EC5" w14:textId="30EF80F2" w:rsidR="00A302FC" w:rsidRDefault="00A302FC" w:rsidP="00681FDF"/>
    <w:p w14:paraId="6F329489" w14:textId="392A17DF" w:rsidR="00A302FC" w:rsidRDefault="00DE7995" w:rsidP="00681FDF">
      <w:r>
        <w:t>You should use this Youtube video to take reference for your discussion.</w:t>
      </w:r>
    </w:p>
    <w:p w14:paraId="1EE28A59" w14:textId="7C69A04D" w:rsidR="00DE7995" w:rsidRDefault="00DE7995" w:rsidP="00681FDF">
      <w:hyperlink r:id="rId12" w:history="1">
        <w:r w:rsidRPr="00DE7995">
          <w:rPr>
            <w:rStyle w:val="Hyperlink"/>
          </w:rPr>
          <w:t>https://www.youtube.com/watch?v=BqSxjmvXzzY</w:t>
        </w:r>
      </w:hyperlink>
    </w:p>
    <w:p w14:paraId="759B333B" w14:textId="77777777" w:rsidR="00A302FC" w:rsidRDefault="00A302FC" w:rsidP="00681FDF"/>
    <w:p w14:paraId="0921F447" w14:textId="43DA29B0" w:rsidR="006E5CEB" w:rsidRPr="00502D62" w:rsidRDefault="00502D62" w:rsidP="00681FDF">
      <w:pPr>
        <w:rPr>
          <w:b/>
        </w:rPr>
      </w:pPr>
      <w:r w:rsidRPr="00502D62">
        <w:rPr>
          <w:b/>
        </w:rPr>
        <w:t>Which Bloom’s category of does each of these questions belong to?</w:t>
      </w: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050362">
        <w:trPr>
          <w:trHeight w:val="939"/>
        </w:trPr>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bookmarkStart w:id="0" w:name="_GoBack"/>
        <w:bookmarkEnd w:id="0"/>
      </w:tr>
      <w:tr w:rsidR="00FC5956" w14:paraId="338F5812" w14:textId="29CB24E2" w:rsidTr="00354B19">
        <w:trPr>
          <w:trHeight w:val="1512"/>
        </w:trPr>
        <w:tc>
          <w:tcPr>
            <w:tcW w:w="3968" w:type="dxa"/>
          </w:tcPr>
          <w:p w14:paraId="2A25D96F" w14:textId="7F79754E" w:rsidR="00FC5956" w:rsidRDefault="00050362" w:rsidP="007262A7">
            <w:pPr>
              <w:pStyle w:val="ListParagraph"/>
              <w:numPr>
                <w:ilvl w:val="0"/>
                <w:numId w:val="1"/>
              </w:numPr>
            </w:pPr>
            <w:r>
              <w:t>Briefly describe the communication event.</w:t>
            </w:r>
          </w:p>
        </w:tc>
        <w:tc>
          <w:tcPr>
            <w:tcW w:w="2596" w:type="dxa"/>
          </w:tcPr>
          <w:p w14:paraId="091334EB" w14:textId="190F0945" w:rsidR="00FC5956" w:rsidRDefault="00050362" w:rsidP="00050362">
            <w:r>
              <w:t>Understanding</w:t>
            </w:r>
          </w:p>
        </w:tc>
        <w:tc>
          <w:tcPr>
            <w:tcW w:w="2446" w:type="dxa"/>
          </w:tcPr>
          <w:p w14:paraId="7152ACB1" w14:textId="3030E35F" w:rsidR="00FC5956" w:rsidRDefault="00050362" w:rsidP="00681FDF">
            <w:r>
              <w:t>2</w:t>
            </w:r>
            <w:r w:rsidR="00440B28">
              <w:t>0</w:t>
            </w:r>
            <w:r w:rsidR="00FC5956">
              <w:t>marks</w:t>
            </w:r>
          </w:p>
        </w:tc>
      </w:tr>
      <w:tr w:rsidR="00FC5956" w14:paraId="6A9251D2" w14:textId="77777777" w:rsidTr="00FC5956">
        <w:tc>
          <w:tcPr>
            <w:tcW w:w="3968" w:type="dxa"/>
          </w:tcPr>
          <w:p w14:paraId="11FDEE9A" w14:textId="5A268807" w:rsidR="00FC5956" w:rsidRDefault="00050362" w:rsidP="000A6BCA">
            <w:pPr>
              <w:pStyle w:val="ListParagraph"/>
              <w:numPr>
                <w:ilvl w:val="0"/>
                <w:numId w:val="1"/>
              </w:numPr>
            </w:pPr>
            <w:r>
              <w:t>Analyse and evaluate the event by applying theories</w:t>
            </w:r>
          </w:p>
        </w:tc>
        <w:tc>
          <w:tcPr>
            <w:tcW w:w="2596" w:type="dxa"/>
          </w:tcPr>
          <w:p w14:paraId="55B735C7" w14:textId="31CC9916" w:rsidR="00FC5956" w:rsidRDefault="00050362" w:rsidP="00681FDF">
            <w:r>
              <w:t>Analysis, Evaluation</w:t>
            </w:r>
          </w:p>
        </w:tc>
        <w:tc>
          <w:tcPr>
            <w:tcW w:w="2446" w:type="dxa"/>
          </w:tcPr>
          <w:p w14:paraId="7096F718" w14:textId="626AA460" w:rsidR="00FC5956" w:rsidRDefault="00050362" w:rsidP="00681FDF">
            <w:r>
              <w:t>5</w:t>
            </w:r>
            <w:r w:rsidR="00440B28">
              <w:t>0</w:t>
            </w:r>
            <w:r w:rsidR="00354B19">
              <w:t>marks</w:t>
            </w:r>
          </w:p>
        </w:tc>
      </w:tr>
      <w:tr w:rsidR="00050362" w14:paraId="421D6CBA" w14:textId="77777777" w:rsidTr="00FC5956">
        <w:tc>
          <w:tcPr>
            <w:tcW w:w="3968" w:type="dxa"/>
          </w:tcPr>
          <w:p w14:paraId="214C6486" w14:textId="7DE0FB8D" w:rsidR="00050362" w:rsidRDefault="00050362" w:rsidP="000A6BCA">
            <w:pPr>
              <w:pStyle w:val="ListParagraph"/>
              <w:numPr>
                <w:ilvl w:val="0"/>
                <w:numId w:val="1"/>
              </w:numPr>
            </w:pPr>
            <w:r>
              <w:lastRenderedPageBreak/>
              <w:t>Evaluate usefulness of the theories</w:t>
            </w:r>
          </w:p>
        </w:tc>
        <w:tc>
          <w:tcPr>
            <w:tcW w:w="2596" w:type="dxa"/>
          </w:tcPr>
          <w:p w14:paraId="0AB92F0A" w14:textId="3B1F4436" w:rsidR="00050362" w:rsidRDefault="00050362" w:rsidP="00681FDF">
            <w:r>
              <w:t>Evaluation</w:t>
            </w:r>
          </w:p>
        </w:tc>
        <w:tc>
          <w:tcPr>
            <w:tcW w:w="2446" w:type="dxa"/>
          </w:tcPr>
          <w:p w14:paraId="7D4E5B9C" w14:textId="5E8F8DF3" w:rsidR="00050362" w:rsidRDefault="00050362" w:rsidP="00681FDF">
            <w:r>
              <w:t>3</w:t>
            </w:r>
            <w:r w:rsidR="00440B28">
              <w:t>0</w:t>
            </w:r>
            <w:r>
              <w:t>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50362"/>
    <w:rsid w:val="000A6BCA"/>
    <w:rsid w:val="000E150D"/>
    <w:rsid w:val="000F2147"/>
    <w:rsid w:val="00100796"/>
    <w:rsid w:val="00173CC1"/>
    <w:rsid w:val="001D0479"/>
    <w:rsid w:val="0026771E"/>
    <w:rsid w:val="00286EB3"/>
    <w:rsid w:val="002B1000"/>
    <w:rsid w:val="002E0BF1"/>
    <w:rsid w:val="00317936"/>
    <w:rsid w:val="00354B19"/>
    <w:rsid w:val="00440B28"/>
    <w:rsid w:val="00446504"/>
    <w:rsid w:val="00502D62"/>
    <w:rsid w:val="00567B90"/>
    <w:rsid w:val="005B06C0"/>
    <w:rsid w:val="005E0603"/>
    <w:rsid w:val="005E0D53"/>
    <w:rsid w:val="00605FCC"/>
    <w:rsid w:val="00681FDF"/>
    <w:rsid w:val="0068356B"/>
    <w:rsid w:val="00696984"/>
    <w:rsid w:val="006B4D93"/>
    <w:rsid w:val="006E5CEB"/>
    <w:rsid w:val="006F334B"/>
    <w:rsid w:val="007262A7"/>
    <w:rsid w:val="00761200"/>
    <w:rsid w:val="0076735C"/>
    <w:rsid w:val="007B2E32"/>
    <w:rsid w:val="007F3B64"/>
    <w:rsid w:val="0086594D"/>
    <w:rsid w:val="00867809"/>
    <w:rsid w:val="008D2F72"/>
    <w:rsid w:val="00967F04"/>
    <w:rsid w:val="009F3D8A"/>
    <w:rsid w:val="00A302FC"/>
    <w:rsid w:val="00A60D46"/>
    <w:rsid w:val="00B04640"/>
    <w:rsid w:val="00B9120A"/>
    <w:rsid w:val="00C74C4B"/>
    <w:rsid w:val="00C77A93"/>
    <w:rsid w:val="00D11F7D"/>
    <w:rsid w:val="00D160BC"/>
    <w:rsid w:val="00DB47B8"/>
    <w:rsid w:val="00DE7995"/>
    <w:rsid w:val="00DF13BD"/>
    <w:rsid w:val="00E6479A"/>
    <w:rsid w:val="00E96C73"/>
    <w:rsid w:val="00F14B4D"/>
    <w:rsid w:val="00F76BDC"/>
    <w:rsid w:val="00F76E20"/>
    <w:rsid w:val="00FC5956"/>
    <w:rsid w:val="00FF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440B28"/>
    <w:rPr>
      <w:sz w:val="16"/>
      <w:szCs w:val="16"/>
    </w:rPr>
  </w:style>
  <w:style w:type="paragraph" w:styleId="CommentText">
    <w:name w:val="annotation text"/>
    <w:basedOn w:val="Normal"/>
    <w:link w:val="CommentTextChar"/>
    <w:uiPriority w:val="99"/>
    <w:semiHidden/>
    <w:unhideWhenUsed/>
    <w:rsid w:val="00440B28"/>
    <w:rPr>
      <w:sz w:val="20"/>
      <w:szCs w:val="20"/>
    </w:rPr>
  </w:style>
  <w:style w:type="character" w:customStyle="1" w:styleId="CommentTextChar">
    <w:name w:val="Comment Text Char"/>
    <w:basedOn w:val="DefaultParagraphFont"/>
    <w:link w:val="CommentText"/>
    <w:uiPriority w:val="99"/>
    <w:semiHidden/>
    <w:rsid w:val="00440B28"/>
    <w:rPr>
      <w:sz w:val="20"/>
      <w:szCs w:val="20"/>
      <w:lang w:val="en-AU"/>
    </w:rPr>
  </w:style>
  <w:style w:type="paragraph" w:styleId="CommentSubject">
    <w:name w:val="annotation subject"/>
    <w:basedOn w:val="CommentText"/>
    <w:next w:val="CommentText"/>
    <w:link w:val="CommentSubjectChar"/>
    <w:uiPriority w:val="99"/>
    <w:semiHidden/>
    <w:unhideWhenUsed/>
    <w:rsid w:val="00440B28"/>
    <w:rPr>
      <w:b/>
      <w:bCs/>
    </w:rPr>
  </w:style>
  <w:style w:type="character" w:customStyle="1" w:styleId="CommentSubjectChar">
    <w:name w:val="Comment Subject Char"/>
    <w:basedOn w:val="CommentTextChar"/>
    <w:link w:val="CommentSubject"/>
    <w:uiPriority w:val="99"/>
    <w:semiHidden/>
    <w:rsid w:val="00440B28"/>
    <w:rPr>
      <w:b/>
      <w:bCs/>
      <w:sz w:val="20"/>
      <w:szCs w:val="20"/>
      <w:lang w:val="en-AU"/>
    </w:rPr>
  </w:style>
  <w:style w:type="paragraph" w:styleId="BalloonText">
    <w:name w:val="Balloon Text"/>
    <w:basedOn w:val="Normal"/>
    <w:link w:val="BalloonTextChar"/>
    <w:uiPriority w:val="99"/>
    <w:semiHidden/>
    <w:unhideWhenUsed/>
    <w:rsid w:val="0044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2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writingmaster.in/expert-qualification-test/" TargetMode="External"/><Relationship Id="rId12" Type="http://schemas.openxmlformats.org/officeDocument/2006/relationships/hyperlink" Target="https://www.youtube.com/watch?v=BqSxjmvXzz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oi.org/Courses/Coursesen/mass/mass2.html"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BD9A64B9-9588-4842-A392-75AA28A0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piyuesh.modi piyuesh.modi</cp:lastModifiedBy>
  <cp:revision>4</cp:revision>
  <dcterms:created xsi:type="dcterms:W3CDTF">2017-02-17T16:18:00Z</dcterms:created>
  <dcterms:modified xsi:type="dcterms:W3CDTF">2017-02-20T14:01:00Z</dcterms:modified>
</cp:coreProperties>
</file>