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0EC7" w14:textId="0CE075EB" w:rsidR="00B04640" w:rsidRDefault="00B04640" w:rsidP="00681FDF">
      <w:pPr>
        <w:pStyle w:val="Title"/>
        <w:jc w:val="center"/>
        <w:rPr>
          <w:u w:val="single"/>
        </w:rPr>
      </w:pPr>
      <w:r>
        <w:rPr>
          <w:noProof/>
          <w:sz w:val="40"/>
          <w:lang w:val="en-US"/>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3419CAE1" w:rsidR="007D34CE" w:rsidRPr="00AD21D7" w:rsidRDefault="009D3620" w:rsidP="00681FDF">
      <w:pPr>
        <w:pStyle w:val="Title"/>
        <w:jc w:val="center"/>
      </w:pPr>
      <w:r>
        <w:t>Human Resources</w:t>
      </w:r>
      <w:bookmarkStart w:id="0" w:name="_GoBack"/>
      <w:bookmarkEnd w:id="0"/>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4E571B76" w:rsidR="00B04640" w:rsidRDefault="00B04640" w:rsidP="00B04640">
      <w:pPr>
        <w:pStyle w:val="Heading1"/>
        <w:jc w:val="center"/>
        <w:rPr>
          <w:b/>
          <w:sz w:val="72"/>
        </w:rPr>
      </w:pPr>
      <w:r>
        <w:rPr>
          <w:b/>
          <w:sz w:val="72"/>
        </w:rPr>
        <w:t>Important Note</w:t>
      </w:r>
    </w:p>
    <w:p w14:paraId="73A00DFA" w14:textId="0D21470A" w:rsidR="007147A2" w:rsidRPr="00CA0948" w:rsidRDefault="007147A2" w:rsidP="007147A2">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sidR="00106BC8">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7EC556CE" w14:textId="5BE057B1" w:rsidR="007147A2" w:rsidRPr="007147A2" w:rsidRDefault="007147A2" w:rsidP="007147A2">
      <w:pPr>
        <w:pStyle w:val="ListParagraph"/>
        <w:ind w:left="360"/>
        <w:rPr>
          <w:color w:val="2E74B5" w:themeColor="accent1" w:themeShade="BF"/>
        </w:rPr>
      </w:pPr>
      <w:r w:rsidRPr="00CA0948">
        <w:t xml:space="preserve">Link to download this Docket: </w:t>
      </w:r>
      <w:hyperlink r:id="rId6" w:history="1">
        <w:r w:rsidRPr="00CA0948">
          <w:rPr>
            <w:rStyle w:val="Hyperlink"/>
            <w:color w:val="48A0FA" w:themeColor="hyperlink" w:themeTint="99"/>
          </w:rPr>
          <w:t>http://mywritingmaster.in/expert-qualification-test/</w:t>
        </w:r>
      </w:hyperlink>
    </w:p>
    <w:p w14:paraId="2834F495" w14:textId="75224628"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 xml:space="preserve">(Plagiarism (Copy pasting from external sources) is a strict offense in foreign universities. Your EQT solution will undergo </w:t>
      </w:r>
      <w:proofErr w:type="spellStart"/>
      <w:r>
        <w:rPr>
          <w:rFonts w:ascii="Times-Bold" w:hAnsi="Times-Bold" w:cs="Times-Bold"/>
          <w:bCs/>
          <w:sz w:val="23"/>
          <w:szCs w:val="23"/>
        </w:rPr>
        <w:t>Turnitin</w:t>
      </w:r>
      <w:proofErr w:type="spellEnd"/>
      <w:r>
        <w:rPr>
          <w:rFonts w:ascii="Times-Bold" w:hAnsi="Times-Bold" w:cs="Times-Bold"/>
          <w:bCs/>
          <w:sz w:val="23"/>
          <w:szCs w:val="23"/>
        </w:rPr>
        <w:t xml:space="preserve">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495EE3D" w14:textId="4A4BE233" w:rsidR="006B4D93" w:rsidRPr="006B4D93" w:rsidRDefault="006B4D93" w:rsidP="006B4D93">
      <w:pPr>
        <w:pStyle w:val="ListParagraph"/>
        <w:numPr>
          <w:ilvl w:val="0"/>
          <w:numId w:val="9"/>
        </w:numPr>
        <w:rPr>
          <w:color w:val="FF0000"/>
        </w:rPr>
      </w:pPr>
      <w:r>
        <w:rPr>
          <w:color w:val="FF0000"/>
        </w:rPr>
        <w:t>Deadline : 72 hours from the date of sharing EQT</w:t>
      </w:r>
    </w:p>
    <w:p w14:paraId="2A5EA408" w14:textId="4890FAFD" w:rsidR="00B04640" w:rsidRDefault="00B04640" w:rsidP="007147A2">
      <w:pPr>
        <w:pStyle w:val="Heading1"/>
        <w:rPr>
          <w:b/>
          <w:sz w:val="72"/>
        </w:rPr>
      </w:pPr>
    </w:p>
    <w:p w14:paraId="194352B1" w14:textId="46C81CF4"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2976E96D" w:rsidR="00037AF5" w:rsidRDefault="00037AF5" w:rsidP="009F3D8A">
      <w:pPr>
        <w:jc w:val="center"/>
      </w:pPr>
    </w:p>
    <w:p w14:paraId="6C6D4A2A" w14:textId="0DCED77E" w:rsidR="006E5CEB" w:rsidRDefault="006E5CEB" w:rsidP="009F3D8A">
      <w:pPr>
        <w:jc w:val="center"/>
      </w:pPr>
    </w:p>
    <w:p w14:paraId="321CA5C2" w14:textId="532DBAF7" w:rsidR="00100796" w:rsidRDefault="00100796" w:rsidP="009F3D8A">
      <w:pPr>
        <w:jc w:val="center"/>
      </w:pPr>
    </w:p>
    <w:p w14:paraId="6E672326" w14:textId="442479D9" w:rsidR="007262A7" w:rsidRPr="007262A7" w:rsidRDefault="0095434A" w:rsidP="007262A7">
      <w:pPr>
        <w:rPr>
          <w:rFonts w:ascii="Times New Roman" w:eastAsia="Times New Roman" w:hAnsi="Times New Roman" w:cs="Times New Roman"/>
          <w:lang w:val="en-US"/>
        </w:rPr>
      </w:pPr>
      <w:r>
        <w:rPr>
          <w:rFonts w:ascii="Times New Roman" w:eastAsia="Times New Roman" w:hAnsi="Times New Roman" w:cs="Times New Roman"/>
          <w:noProof/>
          <w:lang w:val="en-US"/>
        </w:rPr>
        <w:drawing>
          <wp:inline distT="0" distB="0" distL="0" distR="0" wp14:anchorId="466340B7" wp14:editId="245C0D0B">
            <wp:extent cx="5727700" cy="2148205"/>
            <wp:effectExtent l="25400" t="25400" r="38100" b="36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14 at 11.07.43 AM.png"/>
                    <pic:cNvPicPr/>
                  </pic:nvPicPr>
                  <pic:blipFill>
                    <a:blip r:embed="rId7">
                      <a:extLst>
                        <a:ext uri="{28A0092B-C50C-407E-A947-70E740481C1C}">
                          <a14:useLocalDpi xmlns:a14="http://schemas.microsoft.com/office/drawing/2010/main" val="0"/>
                        </a:ext>
                      </a:extLst>
                    </a:blip>
                    <a:stretch>
                      <a:fillRect/>
                    </a:stretch>
                  </pic:blipFill>
                  <pic:spPr>
                    <a:xfrm>
                      <a:off x="0" y="0"/>
                      <a:ext cx="5727700" cy="2148205"/>
                    </a:xfrm>
                    <a:prstGeom prst="rect">
                      <a:avLst/>
                    </a:prstGeom>
                    <a:ln w="12700">
                      <a:solidFill>
                        <a:schemeClr val="tx1"/>
                      </a:solidFill>
                    </a:ln>
                  </pic:spPr>
                </pic:pic>
              </a:graphicData>
            </a:graphic>
          </wp:inline>
        </w:drawing>
      </w:r>
    </w:p>
    <w:p w14:paraId="37C33002" w14:textId="3D2D73C7" w:rsidR="006E5CEB" w:rsidRDefault="006E5CEB" w:rsidP="0095434A"/>
    <w:p w14:paraId="7A6D18EA" w14:textId="410A3C77" w:rsidR="0095434A" w:rsidRDefault="0095434A" w:rsidP="0095434A">
      <w:r>
        <w:t>Critically analyse the point in question and discuss based on theories. Evaluate the identified implications.</w:t>
      </w:r>
    </w:p>
    <w:p w14:paraId="188D767B" w14:textId="77777777" w:rsidR="006E5CEB" w:rsidRDefault="006E5CEB" w:rsidP="00681FDF"/>
    <w:p w14:paraId="0921F447" w14:textId="43DA29B0" w:rsidR="006E5CEB" w:rsidRPr="00502D62" w:rsidRDefault="00502D62" w:rsidP="00681FDF">
      <w:pPr>
        <w:rPr>
          <w:b/>
        </w:rPr>
      </w:pPr>
      <w:r w:rsidRPr="00502D62">
        <w:rPr>
          <w:b/>
        </w:rPr>
        <w:t>Which Bloom’s category of does each of these questions belong to?</w:t>
      </w: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FC5956">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FC5956">
        <w:tc>
          <w:tcPr>
            <w:tcW w:w="3968" w:type="dxa"/>
          </w:tcPr>
          <w:p w14:paraId="2A25D96F" w14:textId="0C2ED514" w:rsidR="00FC5956" w:rsidRDefault="0095434A" w:rsidP="007262A7">
            <w:pPr>
              <w:pStyle w:val="ListParagraph"/>
              <w:numPr>
                <w:ilvl w:val="0"/>
                <w:numId w:val="1"/>
              </w:numPr>
            </w:pPr>
            <w:r>
              <w:t>Critically analyse the point in question.</w:t>
            </w:r>
          </w:p>
        </w:tc>
        <w:tc>
          <w:tcPr>
            <w:tcW w:w="2596" w:type="dxa"/>
          </w:tcPr>
          <w:p w14:paraId="091334EB" w14:textId="3E6AB5DB" w:rsidR="00FC5956" w:rsidRDefault="00FC5956" w:rsidP="00681FDF">
            <w:r>
              <w:t>Understanding, A</w:t>
            </w:r>
            <w:r w:rsidR="0095434A">
              <w:t>nalyse</w:t>
            </w:r>
          </w:p>
        </w:tc>
        <w:tc>
          <w:tcPr>
            <w:tcW w:w="2446" w:type="dxa"/>
          </w:tcPr>
          <w:p w14:paraId="7152ACB1" w14:textId="0A0AE36D" w:rsidR="00FC5956" w:rsidRDefault="00FC5956" w:rsidP="00681FDF">
            <w:r>
              <w:t>10marks</w:t>
            </w:r>
          </w:p>
        </w:tc>
      </w:tr>
      <w:tr w:rsidR="00FC5956" w14:paraId="6A9251D2" w14:textId="77777777" w:rsidTr="00FC5956">
        <w:tc>
          <w:tcPr>
            <w:tcW w:w="3968" w:type="dxa"/>
          </w:tcPr>
          <w:p w14:paraId="11FDEE9A" w14:textId="13F1D416" w:rsidR="00FC5956" w:rsidRDefault="0095434A" w:rsidP="000A6BCA">
            <w:pPr>
              <w:pStyle w:val="ListParagraph"/>
              <w:numPr>
                <w:ilvl w:val="0"/>
                <w:numId w:val="1"/>
              </w:numPr>
            </w:pPr>
            <w:r>
              <w:t>Discuss based on theories.</w:t>
            </w:r>
          </w:p>
        </w:tc>
        <w:tc>
          <w:tcPr>
            <w:tcW w:w="2596" w:type="dxa"/>
          </w:tcPr>
          <w:p w14:paraId="55B735C7" w14:textId="2B69DF36" w:rsidR="00FC5956" w:rsidRDefault="00FC5956" w:rsidP="00681FDF">
            <w:r>
              <w:t>Understanding</w:t>
            </w:r>
            <w:r w:rsidR="0095434A">
              <w:t>, Application, Analysis</w:t>
            </w:r>
          </w:p>
        </w:tc>
        <w:tc>
          <w:tcPr>
            <w:tcW w:w="2446" w:type="dxa"/>
          </w:tcPr>
          <w:p w14:paraId="7096F718" w14:textId="1CF0CA16" w:rsidR="00FC5956" w:rsidRDefault="0095434A" w:rsidP="00681FDF">
            <w:r>
              <w:t>10</w:t>
            </w:r>
            <w:r w:rsidR="00FC5956">
              <w:t>marks</w:t>
            </w:r>
          </w:p>
        </w:tc>
      </w:tr>
      <w:tr w:rsidR="00FC5956" w14:paraId="21EB1B1E" w14:textId="0BB80428" w:rsidTr="00FC5956">
        <w:tc>
          <w:tcPr>
            <w:tcW w:w="3968" w:type="dxa"/>
          </w:tcPr>
          <w:p w14:paraId="1D3284FB" w14:textId="7BB1073A" w:rsidR="00FC5956" w:rsidRDefault="0095434A" w:rsidP="000A6BCA">
            <w:pPr>
              <w:pStyle w:val="ListParagraph"/>
              <w:numPr>
                <w:ilvl w:val="0"/>
                <w:numId w:val="1"/>
              </w:numPr>
            </w:pPr>
            <w:r>
              <w:t>Evaluate the identified implications.</w:t>
            </w:r>
          </w:p>
        </w:tc>
        <w:tc>
          <w:tcPr>
            <w:tcW w:w="2596" w:type="dxa"/>
          </w:tcPr>
          <w:p w14:paraId="36244DE0" w14:textId="30433F64" w:rsidR="00FC5956" w:rsidRDefault="0095434A" w:rsidP="00681FDF">
            <w:r>
              <w:t>Evaluation</w:t>
            </w:r>
          </w:p>
        </w:tc>
        <w:tc>
          <w:tcPr>
            <w:tcW w:w="2446" w:type="dxa"/>
          </w:tcPr>
          <w:p w14:paraId="2D841DC4" w14:textId="05F5D361" w:rsidR="00FC5956" w:rsidRDefault="0095434A" w:rsidP="00681FDF">
            <w:r>
              <w:t>10</w:t>
            </w:r>
            <w:r w:rsidR="00FC5956">
              <w:t>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lastRenderedPageBreak/>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A6BCA"/>
    <w:rsid w:val="000E150D"/>
    <w:rsid w:val="000F2147"/>
    <w:rsid w:val="00100796"/>
    <w:rsid w:val="00106BC8"/>
    <w:rsid w:val="00173CC1"/>
    <w:rsid w:val="001D0479"/>
    <w:rsid w:val="00286EB3"/>
    <w:rsid w:val="002B1000"/>
    <w:rsid w:val="002E0BF1"/>
    <w:rsid w:val="00317936"/>
    <w:rsid w:val="00446504"/>
    <w:rsid w:val="00502D62"/>
    <w:rsid w:val="005B06C0"/>
    <w:rsid w:val="005E0603"/>
    <w:rsid w:val="005E0D53"/>
    <w:rsid w:val="00681FDF"/>
    <w:rsid w:val="0068356B"/>
    <w:rsid w:val="00696984"/>
    <w:rsid w:val="006B4D93"/>
    <w:rsid w:val="006E5CEB"/>
    <w:rsid w:val="006F334B"/>
    <w:rsid w:val="007147A2"/>
    <w:rsid w:val="007262A7"/>
    <w:rsid w:val="00761200"/>
    <w:rsid w:val="0076735C"/>
    <w:rsid w:val="007B2E32"/>
    <w:rsid w:val="007F3B64"/>
    <w:rsid w:val="0086594D"/>
    <w:rsid w:val="00867809"/>
    <w:rsid w:val="0095434A"/>
    <w:rsid w:val="00967F04"/>
    <w:rsid w:val="009D3620"/>
    <w:rsid w:val="009F3D8A"/>
    <w:rsid w:val="00A60D46"/>
    <w:rsid w:val="00AD21D7"/>
    <w:rsid w:val="00B04640"/>
    <w:rsid w:val="00B9120A"/>
    <w:rsid w:val="00C74C4B"/>
    <w:rsid w:val="00C77A93"/>
    <w:rsid w:val="00D11F7D"/>
    <w:rsid w:val="00D160BC"/>
    <w:rsid w:val="00E6479A"/>
    <w:rsid w:val="00E96C73"/>
    <w:rsid w:val="00F14B4D"/>
    <w:rsid w:val="00F76BDC"/>
    <w:rsid w:val="00F76E20"/>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mywritingmaster.in/expert-qualification-test/"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SHALINI DAS</cp:lastModifiedBy>
  <cp:revision>2</cp:revision>
  <dcterms:created xsi:type="dcterms:W3CDTF">2017-02-14T07:49:00Z</dcterms:created>
  <dcterms:modified xsi:type="dcterms:W3CDTF">2017-02-14T07:49:00Z</dcterms:modified>
</cp:coreProperties>
</file>